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0321" w14:textId="77777777" w:rsidR="009A4A47" w:rsidRPr="0007665C" w:rsidRDefault="00D003CE" w:rsidP="009A4A47">
      <w:pPr>
        <w:jc w:val="right"/>
        <w:rPr>
          <w:rFonts w:ascii="Constantia" w:hAnsi="Constantia"/>
          <w:color w:val="535353"/>
          <w:sz w:val="24"/>
          <w:szCs w:val="24"/>
          <w:lang w:val="en-US"/>
        </w:rPr>
      </w:pPr>
      <w:r w:rsidRPr="0007665C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6FF3C8BD" wp14:editId="7668F4F1">
                <wp:simplePos x="0" y="0"/>
                <wp:positionH relativeFrom="page">
                  <wp:posOffset>457200</wp:posOffset>
                </wp:positionH>
                <wp:positionV relativeFrom="paragraph">
                  <wp:posOffset>-660400</wp:posOffset>
                </wp:positionV>
                <wp:extent cx="5343525" cy="37147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FA88" w14:textId="77777777" w:rsidR="009A4A47" w:rsidRPr="009A4A47" w:rsidRDefault="009A4A47" w:rsidP="009A4A47">
                            <w:pPr>
                              <w:pStyle w:val="Title"/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</w:pP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Interreg Baltic Sea Region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, a</w:t>
                            </w: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 xml:space="preserve">ssistance to the policy area coordinators of the 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EUSBSR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C8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pt;margin-top:-52pt;width:420.75pt;height:29.25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" stroked="f">
                <v:textbox>
                  <w:txbxContent>
                    <w:p w14:paraId="269DFA88" w14:textId="77777777" w:rsidR="009A4A47" w:rsidRPr="009A4A47" w:rsidRDefault="009A4A47" w:rsidP="009A4A47">
                      <w:pPr>
                        <w:pStyle w:val="Title"/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</w:pP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Interreg Baltic Sea Region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, a</w:t>
                      </w: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 xml:space="preserve">ssistance to the policy area coordinators of the 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EUSBSR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FBFFFA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Interreg Baltic Sea Region</w:t>
      </w:r>
      <w:r w:rsidR="00266FC7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2021-2027</w:t>
      </w:r>
    </w:p>
    <w:p w14:paraId="7E97ECC3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First call for applications</w:t>
      </w:r>
    </w:p>
    <w:p w14:paraId="2562F7F7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Assistance to the policy area coordinators of the </w:t>
      </w:r>
    </w:p>
    <w:p w14:paraId="60CF93C6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EU Strategy for the Baltic Sea Region</w:t>
      </w:r>
    </w:p>
    <w:p w14:paraId="1664F2FE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39CAA881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2EAF397A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  <w:r w:rsidRPr="0007665C">
        <w:rPr>
          <w:b/>
          <w:sz w:val="24"/>
          <w:szCs w:val="24"/>
        </w:rPr>
        <w:t xml:space="preserve">Letter of Support </w:t>
      </w:r>
    </w:p>
    <w:p w14:paraId="133CC448" w14:textId="77777777" w:rsidR="0007665C" w:rsidRPr="0007665C" w:rsidRDefault="00606F60" w:rsidP="009A4A47">
      <w:pPr>
        <w:jc w:val="center"/>
        <w:rPr>
          <w:sz w:val="24"/>
          <w:szCs w:val="24"/>
          <w:highlight w:val="lightGray"/>
        </w:rPr>
      </w:pPr>
      <w:r w:rsidRPr="0007665C">
        <w:rPr>
          <w:sz w:val="24"/>
          <w:szCs w:val="24"/>
        </w:rPr>
        <w:t xml:space="preserve">from the steering group of the EUSBSR policy area </w:t>
      </w:r>
      <w:r w:rsidR="0007665C" w:rsidRPr="0007665C">
        <w:rPr>
          <w:sz w:val="24"/>
          <w:szCs w:val="24"/>
          <w:highlight w:val="lightGray"/>
        </w:rPr>
        <w:t>(</w:t>
      </w:r>
      <w:r w:rsidR="0007665C" w:rsidRPr="0007665C">
        <w:rPr>
          <w:sz w:val="24"/>
          <w:szCs w:val="24"/>
          <w:shd w:val="pct15" w:color="auto" w:fill="FFFFFF"/>
        </w:rPr>
        <w:t>name of the PA</w:t>
      </w:r>
      <w:r w:rsidR="0007665C" w:rsidRPr="0007665C">
        <w:rPr>
          <w:sz w:val="24"/>
          <w:szCs w:val="24"/>
          <w:highlight w:val="lightGray"/>
        </w:rPr>
        <w:t>)</w:t>
      </w:r>
    </w:p>
    <w:p w14:paraId="1D42B229" w14:textId="77777777" w:rsidR="009A4A47" w:rsidRPr="0007665C" w:rsidRDefault="009A4A47" w:rsidP="009A4A47">
      <w:pPr>
        <w:jc w:val="center"/>
        <w:rPr>
          <w:sz w:val="24"/>
          <w:szCs w:val="24"/>
        </w:rPr>
      </w:pPr>
      <w:r w:rsidRPr="0007665C">
        <w:rPr>
          <w:sz w:val="24"/>
          <w:szCs w:val="24"/>
        </w:rPr>
        <w:t xml:space="preserve">for a project application prepared by the </w:t>
      </w:r>
      <w:r w:rsidR="00606F60" w:rsidRPr="0007665C">
        <w:rPr>
          <w:sz w:val="24"/>
          <w:szCs w:val="24"/>
        </w:rPr>
        <w:t xml:space="preserve">PA </w:t>
      </w:r>
      <w:r w:rsidRPr="0007665C">
        <w:rPr>
          <w:sz w:val="24"/>
          <w:szCs w:val="24"/>
        </w:rPr>
        <w:t>coordinator</w:t>
      </w:r>
      <w:r w:rsidRPr="0007665C">
        <w:rPr>
          <w:sz w:val="24"/>
          <w:szCs w:val="24"/>
          <w:highlight w:val="lightGray"/>
        </w:rPr>
        <w:t>s</w:t>
      </w:r>
      <w:r w:rsidRPr="0007665C">
        <w:rPr>
          <w:sz w:val="24"/>
          <w:szCs w:val="24"/>
        </w:rPr>
        <w:t xml:space="preserve"> </w:t>
      </w:r>
      <w:r w:rsidRPr="0007665C">
        <w:rPr>
          <w:sz w:val="24"/>
          <w:szCs w:val="24"/>
          <w:highlight w:val="lightGray"/>
        </w:rPr>
        <w:t xml:space="preserve"> </w:t>
      </w:r>
    </w:p>
    <w:p w14:paraId="22B9849F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4221844E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1ADD7530" w14:textId="3F037B15" w:rsidR="009A4A47" w:rsidRPr="0007665C" w:rsidRDefault="009A4A47" w:rsidP="009A4A47">
      <w:pPr>
        <w:jc w:val="both"/>
        <w:rPr>
          <w:sz w:val="24"/>
          <w:szCs w:val="24"/>
        </w:rPr>
      </w:pPr>
      <w:r w:rsidRPr="0007665C">
        <w:rPr>
          <w:sz w:val="24"/>
          <w:szCs w:val="24"/>
          <w:shd w:val="pct15" w:color="auto" w:fill="FFFFFF"/>
        </w:rPr>
        <w:t>(Title of the institution</w:t>
      </w:r>
      <w:r w:rsidRPr="0007665C">
        <w:rPr>
          <w:sz w:val="24"/>
          <w:szCs w:val="24"/>
          <w:highlight w:val="lightGray"/>
        </w:rPr>
        <w:t>)</w:t>
      </w:r>
      <w:r w:rsidRPr="0007665C">
        <w:rPr>
          <w:sz w:val="24"/>
          <w:szCs w:val="24"/>
        </w:rPr>
        <w:t xml:space="preserve">, chairing the steering group of the policy area </w:t>
      </w:r>
      <w:r w:rsidRPr="0007665C">
        <w:rPr>
          <w:sz w:val="24"/>
          <w:szCs w:val="24"/>
          <w:shd w:val="pct15" w:color="auto" w:fill="FFFFFF"/>
        </w:rPr>
        <w:t>(name of the PA</w:t>
      </w:r>
      <w:r w:rsidRPr="0007665C">
        <w:rPr>
          <w:sz w:val="24"/>
          <w:szCs w:val="24"/>
          <w:highlight w:val="lightGray"/>
        </w:rPr>
        <w:t xml:space="preserve">) </w:t>
      </w:r>
      <w:r w:rsidRPr="0007665C">
        <w:rPr>
          <w:sz w:val="24"/>
          <w:szCs w:val="24"/>
        </w:rPr>
        <w:t>of the EU Strategy for the Baltic Sea Region’s action plan, hereby expresses support to the project application prepared by the coordinator</w:t>
      </w:r>
      <w:r w:rsidRPr="0007665C">
        <w:rPr>
          <w:sz w:val="24"/>
          <w:szCs w:val="24"/>
          <w:highlight w:val="lightGray"/>
        </w:rPr>
        <w:t>s</w:t>
      </w:r>
      <w:r w:rsidRPr="0007665C">
        <w:rPr>
          <w:sz w:val="24"/>
          <w:szCs w:val="24"/>
        </w:rPr>
        <w:t xml:space="preserve"> of PA </w:t>
      </w:r>
      <w:r w:rsidRPr="0007665C">
        <w:rPr>
          <w:sz w:val="24"/>
          <w:szCs w:val="24"/>
          <w:shd w:val="pct15" w:color="auto" w:fill="FFFFFF"/>
        </w:rPr>
        <w:t>(name of the PA</w:t>
      </w:r>
      <w:r w:rsidRPr="0007665C">
        <w:rPr>
          <w:sz w:val="24"/>
          <w:szCs w:val="24"/>
          <w:highlight w:val="lightGray"/>
        </w:rPr>
        <w:t xml:space="preserve">) </w:t>
      </w:r>
      <w:r w:rsidRPr="0007665C">
        <w:rPr>
          <w:sz w:val="24"/>
          <w:szCs w:val="24"/>
        </w:rPr>
        <w:t xml:space="preserve"> for funding from the Interreg Baltic Sea Region Programme 2021-2027.</w:t>
      </w:r>
    </w:p>
    <w:p w14:paraId="3CE5658A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47753453" w14:textId="77777777" w:rsidR="009A4A47" w:rsidRDefault="00606F60" w:rsidP="0007665C">
      <w:pPr>
        <w:jc w:val="both"/>
        <w:rPr>
          <w:sz w:val="24"/>
          <w:szCs w:val="24"/>
        </w:rPr>
      </w:pPr>
      <w:r w:rsidRPr="0007665C">
        <w:rPr>
          <w:sz w:val="24"/>
          <w:szCs w:val="24"/>
        </w:rPr>
        <w:t>W</w:t>
      </w:r>
      <w:r w:rsidR="009A4A47" w:rsidRPr="0007665C">
        <w:rPr>
          <w:sz w:val="24"/>
          <w:szCs w:val="24"/>
        </w:rPr>
        <w:t xml:space="preserve">e would like to confirm that the tasks and activities planned in the project application have been developed in close cooperation with the steering group of PA </w:t>
      </w:r>
      <w:r w:rsidR="009A4A47" w:rsidRPr="0007665C">
        <w:rPr>
          <w:sz w:val="24"/>
          <w:szCs w:val="24"/>
          <w:shd w:val="pct15" w:color="auto" w:fill="FFFFFF"/>
        </w:rPr>
        <w:t>(name of the PA</w:t>
      </w:r>
      <w:r w:rsidR="009A4A47" w:rsidRPr="0007665C">
        <w:rPr>
          <w:sz w:val="24"/>
          <w:szCs w:val="24"/>
          <w:highlight w:val="lightGray"/>
        </w:rPr>
        <w:t>)</w:t>
      </w:r>
      <w:r w:rsidR="009A4A47" w:rsidRPr="0007665C">
        <w:rPr>
          <w:sz w:val="24"/>
          <w:szCs w:val="24"/>
        </w:rPr>
        <w:t xml:space="preserve">. </w:t>
      </w:r>
      <w:r w:rsidR="00717357" w:rsidRPr="0007665C">
        <w:rPr>
          <w:sz w:val="24"/>
          <w:szCs w:val="24"/>
        </w:rPr>
        <w:t>The steering group will support the PA coordinator</w:t>
      </w:r>
      <w:r w:rsidR="00717357" w:rsidRPr="0007665C">
        <w:rPr>
          <w:sz w:val="24"/>
          <w:szCs w:val="24"/>
          <w:highlight w:val="lightGray"/>
        </w:rPr>
        <w:t>s</w:t>
      </w:r>
      <w:r w:rsidR="00717357" w:rsidRPr="0007665C">
        <w:rPr>
          <w:sz w:val="24"/>
          <w:szCs w:val="24"/>
        </w:rPr>
        <w:t xml:space="preserve"> in fulfilling their tasks planned in the application, monitor the achievements in the PA and advise on further</w:t>
      </w:r>
      <w:r w:rsidR="008C5A4A" w:rsidRPr="008C5A4A">
        <w:rPr>
          <w:sz w:val="24"/>
          <w:szCs w:val="24"/>
          <w:lang w:val="en-US"/>
        </w:rPr>
        <w:t xml:space="preserve"> </w:t>
      </w:r>
      <w:r w:rsidR="008C5A4A">
        <w:rPr>
          <w:sz w:val="24"/>
          <w:szCs w:val="24"/>
        </w:rPr>
        <w:t>project</w:t>
      </w:r>
      <w:r w:rsidR="00717357" w:rsidRPr="0007665C">
        <w:rPr>
          <w:sz w:val="24"/>
          <w:szCs w:val="24"/>
        </w:rPr>
        <w:t xml:space="preserve"> implementation by the coordinator</w:t>
      </w:r>
      <w:r w:rsidR="0007665C" w:rsidRPr="0007665C">
        <w:rPr>
          <w:sz w:val="24"/>
          <w:szCs w:val="24"/>
          <w:highlight w:val="lightGray"/>
        </w:rPr>
        <w:t>s</w:t>
      </w:r>
      <w:r w:rsidR="00717357" w:rsidRPr="0007665C">
        <w:rPr>
          <w:sz w:val="24"/>
          <w:szCs w:val="24"/>
        </w:rPr>
        <w:t xml:space="preserve"> of the PA.   </w:t>
      </w:r>
    </w:p>
    <w:p w14:paraId="76654225" w14:textId="77777777" w:rsidR="008C5A4A" w:rsidRDefault="008C5A4A" w:rsidP="0007665C">
      <w:pPr>
        <w:jc w:val="both"/>
        <w:rPr>
          <w:sz w:val="24"/>
          <w:szCs w:val="24"/>
        </w:rPr>
      </w:pPr>
    </w:p>
    <w:p w14:paraId="25A77829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Name, title</w:t>
      </w:r>
    </w:p>
    <w:p w14:paraId="24B973F8" w14:textId="77777777" w:rsidR="008C5A4A" w:rsidRDefault="008C5A4A" w:rsidP="0007665C">
      <w:pPr>
        <w:jc w:val="both"/>
        <w:rPr>
          <w:sz w:val="24"/>
          <w:szCs w:val="24"/>
          <w:highlight w:val="lightGray"/>
        </w:rPr>
      </w:pPr>
    </w:p>
    <w:p w14:paraId="79A2B7F9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Signature</w:t>
      </w:r>
      <w:r>
        <w:rPr>
          <w:sz w:val="24"/>
          <w:szCs w:val="24"/>
        </w:rPr>
        <w:t xml:space="preserve"> </w:t>
      </w:r>
    </w:p>
    <w:p w14:paraId="7278C536" w14:textId="77777777" w:rsidR="008C5A4A" w:rsidRDefault="008C5A4A" w:rsidP="0007665C">
      <w:pPr>
        <w:jc w:val="both"/>
        <w:rPr>
          <w:sz w:val="24"/>
          <w:szCs w:val="24"/>
        </w:rPr>
      </w:pPr>
    </w:p>
    <w:p w14:paraId="1E32AF44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Date, place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197A86EB" w14:textId="77777777" w:rsidR="008C5A4A" w:rsidRDefault="008C5A4A" w:rsidP="0007665C">
      <w:pPr>
        <w:jc w:val="both"/>
        <w:rPr>
          <w:sz w:val="24"/>
          <w:szCs w:val="24"/>
          <w:highlight w:val="lightGray"/>
        </w:rPr>
      </w:pPr>
    </w:p>
    <w:p w14:paraId="0C96963A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Contact details</w:t>
      </w:r>
      <w:r>
        <w:rPr>
          <w:sz w:val="24"/>
          <w:szCs w:val="24"/>
        </w:rPr>
        <w:t xml:space="preserve"> </w:t>
      </w:r>
    </w:p>
    <w:p w14:paraId="080DF309" w14:textId="77777777" w:rsidR="002B431B" w:rsidRPr="0007665C" w:rsidRDefault="00C776D9" w:rsidP="0007665C">
      <w:pPr>
        <w:pStyle w:val="1Headline"/>
        <w:rPr>
          <w:sz w:val="24"/>
          <w:szCs w:val="24"/>
        </w:rPr>
      </w:pPr>
      <w:r w:rsidRPr="0007665C">
        <w:rPr>
          <w:sz w:val="24"/>
          <w:szCs w:val="24"/>
        </w:rPr>
        <w:br/>
      </w:r>
    </w:p>
    <w:p w14:paraId="1A314A15" w14:textId="77777777" w:rsidR="002B431B" w:rsidRPr="0007665C" w:rsidRDefault="002B431B" w:rsidP="00C776D9">
      <w:pPr>
        <w:rPr>
          <w:sz w:val="24"/>
          <w:szCs w:val="24"/>
        </w:rPr>
      </w:pPr>
    </w:p>
    <w:sectPr w:rsidR="002B431B" w:rsidRPr="0007665C" w:rsidSect="00D003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49" w:bottom="1985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D789" w14:textId="77777777" w:rsidR="002349F8" w:rsidRDefault="002349F8" w:rsidP="00962158">
      <w:pPr>
        <w:spacing w:before="0"/>
      </w:pPr>
      <w:r>
        <w:separator/>
      </w:r>
    </w:p>
  </w:endnote>
  <w:endnote w:type="continuationSeparator" w:id="0">
    <w:p w14:paraId="018E64CC" w14:textId="77777777" w:rsidR="002349F8" w:rsidRDefault="002349F8" w:rsidP="00962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FB01" w14:textId="77777777" w:rsidR="00170171" w:rsidRPr="00170171" w:rsidRDefault="00CB3AFE" w:rsidP="00170171">
    <w:pPr>
      <w:pStyle w:val="Footer"/>
      <w:tabs>
        <w:tab w:val="clear" w:pos="9072"/>
        <w:tab w:val="right" w:pos="9356"/>
      </w:tabs>
      <w:jc w:val="right"/>
      <w:rPr>
        <w:color w:val="004E84" w:themeColor="text2"/>
      </w:rPr>
    </w:pPr>
    <w:r>
      <w:rPr>
        <w:b/>
        <w:noProof/>
        <w:color w:val="2CAAE1"/>
        <w:sz w:val="12"/>
        <w:szCs w:val="12"/>
        <w:lang w:val="de-AT" w:eastAsia="de-AT"/>
      </w:rPr>
      <w:drawing>
        <wp:anchor distT="0" distB="0" distL="114300" distR="114300" simplePos="0" relativeHeight="251659264" behindDoc="0" locked="0" layoutInCell="1" allowOverlap="1" wp14:anchorId="60A6C164" wp14:editId="78561050">
          <wp:simplePos x="0" y="0"/>
          <wp:positionH relativeFrom="column">
            <wp:posOffset>7951</wp:posOffset>
          </wp:positionH>
          <wp:positionV relativeFrom="page">
            <wp:posOffset>9845040</wp:posOffset>
          </wp:positionV>
          <wp:extent cx="2729230" cy="390525"/>
          <wp:effectExtent l="0" t="0" r="0" b="9525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liver\AppData\Local\Microsoft\Windows\INetCache\Content.Word\Logo_fre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FF"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BCB7FD" wp14:editId="1AEB202E">
              <wp:simplePos x="0" y="0"/>
              <wp:positionH relativeFrom="column">
                <wp:posOffset>3431540</wp:posOffset>
              </wp:positionH>
              <wp:positionV relativeFrom="paragraph">
                <wp:posOffset>-83185</wp:posOffset>
              </wp:positionV>
              <wp:extent cx="2259965" cy="302260"/>
              <wp:effectExtent l="0" t="0" r="0" b="254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A6D15" w14:textId="77777777" w:rsidR="00FB31FF" w:rsidRPr="00A8447D" w:rsidRDefault="00FB31FF" w:rsidP="00FB31FF">
                          <w:pPr>
                            <w:jc w:val="righ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interreg-baltic.eu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CB7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2pt;margin-top:-6.55pt;width:177.95pt;height:23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" filled="f" stroked="f">
              <v:textbox>
                <w:txbxContent>
                  <w:p w14:paraId="3BDA6D15" w14:textId="77777777" w:rsidR="00FB31FF" w:rsidRPr="00A8447D" w:rsidRDefault="00FB31FF" w:rsidP="00FB31FF">
                    <w:pPr>
                      <w:jc w:val="righ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interreg-baltic.eu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4E84" w:themeColor="text2"/>
        </w:rPr>
        <w:id w:val="-17507244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84" w:themeColor="text2"/>
            </w:rPr>
            <w:id w:val="45801102"/>
            <w:docPartObj>
              <w:docPartGallery w:val="Page Numbers (Top of Page)"/>
              <w:docPartUnique/>
            </w:docPartObj>
          </w:sdtPr>
          <w:sdtEndPr/>
          <w:sdtContent>
            <w:r w:rsidR="00170171" w:rsidRPr="00170171">
              <w:rPr>
                <w:color w:val="004E84" w:themeColor="text2"/>
                <w:lang w:val="de-DE"/>
              </w:rPr>
              <w:t xml:space="preserve">Page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PAGE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  <w:r w:rsidR="00170171" w:rsidRPr="00170171">
              <w:rPr>
                <w:color w:val="004E84" w:themeColor="text2"/>
                <w:lang w:val="de-DE"/>
              </w:rPr>
              <w:t xml:space="preserve"> /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NUMPAGES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</w:sdtContent>
        </w:sdt>
      </w:sdtContent>
    </w:sdt>
  </w:p>
  <w:p w14:paraId="1D6F417D" w14:textId="77777777" w:rsidR="00DB30F9" w:rsidRPr="0058320F" w:rsidRDefault="00DB30F9" w:rsidP="0058320F">
    <w:pPr>
      <w:pStyle w:val="Footer"/>
      <w:jc w:val="right"/>
      <w:rPr>
        <w:color w:val="007BB2" w:themeColor="background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B3A7" w14:textId="77777777" w:rsidR="00DB30F9" w:rsidRPr="00732EBD" w:rsidRDefault="00AF6472" w:rsidP="00EA2F3F">
    <w:pPr>
      <w:spacing w:line="300" w:lineRule="exact"/>
      <w:ind w:left="1134"/>
      <w:rPr>
        <w:color w:val="4B4B4D" w:themeColor="text1"/>
        <w:sz w:val="20"/>
        <w:szCs w:val="20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EBF6AEE" wp14:editId="6075E9FA">
          <wp:simplePos x="0" y="0"/>
          <wp:positionH relativeFrom="column">
            <wp:posOffset>-128270</wp:posOffset>
          </wp:positionH>
          <wp:positionV relativeFrom="paragraph">
            <wp:posOffset>-499110</wp:posOffset>
          </wp:positionV>
          <wp:extent cx="3219450" cy="638175"/>
          <wp:effectExtent l="0" t="0" r="0" b="9525"/>
          <wp:wrapNone/>
          <wp:docPr id="31" name="Grafik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FBDC" w14:textId="77777777" w:rsidR="002349F8" w:rsidRDefault="002349F8" w:rsidP="00962158">
      <w:pPr>
        <w:spacing w:before="0"/>
      </w:pPr>
      <w:r>
        <w:separator/>
      </w:r>
    </w:p>
  </w:footnote>
  <w:footnote w:type="continuationSeparator" w:id="0">
    <w:p w14:paraId="03F1A300" w14:textId="77777777" w:rsidR="002349F8" w:rsidRDefault="002349F8" w:rsidP="009621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F4E1" w14:textId="77777777" w:rsidR="00DB30F9" w:rsidRPr="006C42C5" w:rsidRDefault="00D003CE" w:rsidP="006C42C5">
    <w:pPr>
      <w:pStyle w:val="Header"/>
      <w:tabs>
        <w:tab w:val="left" w:pos="6521"/>
      </w:tabs>
    </w:pPr>
    <w:r>
      <w:rPr>
        <w:noProof/>
        <w:lang w:val="de-AT" w:eastAsia="de-AT"/>
      </w:rPr>
      <w:drawing>
        <wp:anchor distT="0" distB="0" distL="114300" distR="114300" simplePos="0" relativeHeight="251655168" behindDoc="0" locked="0" layoutInCell="1" allowOverlap="1" wp14:anchorId="2AB91DA5" wp14:editId="1AB303D5">
          <wp:simplePos x="0" y="0"/>
          <wp:positionH relativeFrom="page">
            <wp:posOffset>6279515</wp:posOffset>
          </wp:positionH>
          <wp:positionV relativeFrom="page">
            <wp:posOffset>506095</wp:posOffset>
          </wp:positionV>
          <wp:extent cx="748030" cy="393700"/>
          <wp:effectExtent l="0" t="0" r="0" b="6350"/>
          <wp:wrapNone/>
          <wp:docPr id="30" name="Grafik 30" descr="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0F9">
      <w:br/>
    </w:r>
    <w:r w:rsidR="00DB30F9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EE06" w14:textId="77777777" w:rsidR="00DB30F9" w:rsidRDefault="00BD15B3" w:rsidP="005957CB">
    <w:pPr>
      <w:pStyle w:val="Header"/>
      <w:tabs>
        <w:tab w:val="clear" w:pos="4536"/>
        <w:tab w:val="clear" w:pos="9072"/>
      </w:tabs>
      <w:rPr>
        <w:b/>
        <w:color w:val="2CAAE1"/>
        <w:sz w:val="12"/>
        <w:szCs w:val="12"/>
      </w:rPr>
    </w:pPr>
    <w:r w:rsidRPr="00BB7B0A">
      <w:rPr>
        <w:b/>
        <w:noProof/>
        <w:color w:val="2CAAE1"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93E5230" wp14:editId="76E3CE3B">
              <wp:simplePos x="0" y="0"/>
              <wp:positionH relativeFrom="page">
                <wp:posOffset>48895</wp:posOffset>
              </wp:positionH>
              <wp:positionV relativeFrom="page">
                <wp:posOffset>3818890</wp:posOffset>
              </wp:positionV>
              <wp:extent cx="356235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1CA6B1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85pt,300.7pt" to="31.9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" o:allowoverlap="f" strokecolor="#d9d9d9" strokeweight="1pt">
              <w10:wrap anchorx="page" anchory="page"/>
              <w10:anchorlock/>
            </v:line>
          </w:pict>
        </mc:Fallback>
      </mc:AlternateContent>
    </w:r>
  </w:p>
  <w:p w14:paraId="42D23917" w14:textId="77777777" w:rsidR="00DB30F9" w:rsidRDefault="00DB30F9" w:rsidP="0079485D">
    <w:pPr>
      <w:pStyle w:val="Header"/>
      <w:tabs>
        <w:tab w:val="clear" w:pos="4536"/>
        <w:tab w:val="clear" w:pos="9072"/>
        <w:tab w:val="left" w:pos="3630"/>
      </w:tabs>
      <w:rPr>
        <w:b/>
        <w:color w:val="2CAAE1"/>
        <w:sz w:val="12"/>
        <w:szCs w:val="12"/>
      </w:rPr>
    </w:pPr>
  </w:p>
  <w:p w14:paraId="15E50A30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EC49D52" w14:textId="77777777" w:rsidR="00DB30F9" w:rsidRDefault="00DB30F9" w:rsidP="002C4211">
    <w:pPr>
      <w:pStyle w:val="Header"/>
      <w:tabs>
        <w:tab w:val="clear" w:pos="4536"/>
        <w:tab w:val="clear" w:pos="9072"/>
        <w:tab w:val="left" w:pos="505"/>
      </w:tabs>
      <w:rPr>
        <w:b/>
        <w:color w:val="2CAAE1"/>
        <w:sz w:val="12"/>
        <w:szCs w:val="12"/>
      </w:rPr>
    </w:pPr>
  </w:p>
  <w:p w14:paraId="27D40A03" w14:textId="77777777" w:rsidR="00DB30F9" w:rsidRDefault="00DB30F9" w:rsidP="00AE3B3D">
    <w:pPr>
      <w:pStyle w:val="Header"/>
      <w:tabs>
        <w:tab w:val="left" w:pos="6521"/>
      </w:tabs>
      <w:ind w:left="360"/>
      <w:rPr>
        <w:b/>
        <w:color w:val="2CAAE1"/>
        <w:sz w:val="12"/>
        <w:szCs w:val="12"/>
      </w:rPr>
    </w:pPr>
  </w:p>
  <w:p w14:paraId="0C90E9EA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2E6A5ACD" w14:textId="77777777" w:rsidR="00DB30F9" w:rsidRDefault="00DB30F9" w:rsidP="0044588A">
    <w:pPr>
      <w:pStyle w:val="Header"/>
      <w:tabs>
        <w:tab w:val="left" w:pos="6521"/>
      </w:tabs>
      <w:jc w:val="right"/>
      <w:rPr>
        <w:b/>
        <w:color w:val="2CAAE1"/>
        <w:sz w:val="12"/>
        <w:szCs w:val="12"/>
      </w:rPr>
    </w:pPr>
  </w:p>
  <w:p w14:paraId="412A2511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8DCD8AB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1B70C348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50006C9C" w14:textId="77777777" w:rsidR="00DB30F9" w:rsidRDefault="00DB30F9" w:rsidP="00843EFE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3B537324" w14:textId="77777777" w:rsidR="00DB30F9" w:rsidRDefault="00684874" w:rsidP="00732EBD">
    <w:pPr>
      <w:pStyle w:val="Header"/>
      <w:tabs>
        <w:tab w:val="left" w:pos="6521"/>
      </w:tabs>
      <w:spacing w:after="60" w:line="276" w:lineRule="auto"/>
      <w:rPr>
        <w:b/>
        <w:color w:val="2CAAE1"/>
        <w:sz w:val="12"/>
        <w:szCs w:val="12"/>
      </w:rPr>
    </w:pPr>
    <w:r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0" distR="0" simplePos="0" relativeHeight="251658240" behindDoc="1" locked="0" layoutInCell="1" allowOverlap="1" wp14:anchorId="1C6BA2A0" wp14:editId="684A8AE5">
              <wp:simplePos x="0" y="0"/>
              <wp:positionH relativeFrom="margin">
                <wp:posOffset>1149350</wp:posOffset>
              </wp:positionH>
              <wp:positionV relativeFrom="paragraph">
                <wp:posOffset>4125595</wp:posOffset>
              </wp:positionV>
              <wp:extent cx="2584450" cy="1173600"/>
              <wp:effectExtent l="0" t="0" r="6350" b="7620"/>
              <wp:wrapThrough wrapText="bothSides">
                <wp:wrapPolygon edited="0">
                  <wp:start x="0" y="0"/>
                  <wp:lineTo x="0" y="21390"/>
                  <wp:lineTo x="21494" y="21390"/>
                  <wp:lineTo x="21494" y="0"/>
                  <wp:lineTo x="0" y="0"/>
                </wp:wrapPolygon>
              </wp:wrapThrough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17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7B61" w14:textId="77777777" w:rsidR="00EA2F3F" w:rsidRPr="00980587" w:rsidRDefault="00EA2F3F" w:rsidP="00EA2F3F">
                          <w:pPr>
                            <w:spacing w:before="0" w:line="300" w:lineRule="exact"/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terreg</w:t>
                          </w: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Baltic Sea Region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br/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Managing Authority/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Joint Secretariat</w:t>
                          </w:r>
                        </w:p>
                        <w:p w14:paraId="55EB1FCA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</w:pP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IB.SH Investitionsbank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</w:t>
                          </w: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Schleswig-Holstein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br/>
                          </w:r>
                          <w:proofErr w:type="spellStart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Grubenstrasse</w:t>
                          </w:r>
                          <w:proofErr w:type="spellEnd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20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/ </w:t>
                          </w:r>
                          <w:r w:rsidRPr="00732EB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18055 Rostock / Germany</w:t>
                          </w:r>
                        </w:p>
                        <w:p w14:paraId="382F6346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  <w:t>Reg. Kiel HRA 4310</w:t>
                          </w:r>
                        </w:p>
                        <w:p w14:paraId="0D003492" w14:textId="77777777" w:rsidR="00EA2F3F" w:rsidRPr="00BD15B3" w:rsidRDefault="00EA2F3F" w:rsidP="00EA2F3F">
                          <w:pPr>
                            <w:spacing w:before="0" w:line="300" w:lineRule="exac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BA2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.5pt;margin-top:324.85pt;width:203.5pt;height:92.4pt;z-index:-251658240;visibility:visible;mso-wrap-style:square;mso-width-percent:0;mso-height-percent:0;mso-wrap-distance-left:0;mso-wrap-distance-top:3.6pt;mso-wrap-distance-right:0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" stroked="f">
              <v:textbox>
                <w:txbxContent>
                  <w:p w14:paraId="61D57B61" w14:textId="77777777" w:rsidR="00EA2F3F" w:rsidRPr="00980587" w:rsidRDefault="00EA2F3F" w:rsidP="00EA2F3F">
                    <w:pPr>
                      <w:spacing w:before="0" w:line="300" w:lineRule="exact"/>
                      <w:rPr>
                        <w:b/>
                        <w:color w:val="004E84" w:themeColor="text2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terreg</w:t>
                    </w: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 xml:space="preserve"> 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Baltic Sea Region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br/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Managing Authority/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t xml:space="preserve"> </w:t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Joint Secretariat</w:t>
                    </w:r>
                  </w:p>
                  <w:p w14:paraId="55EB1FCA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</w:pP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IB.SH Investitionsbank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</w:t>
                    </w: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Schleswig-Holstein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br/>
                    </w:r>
                    <w:proofErr w:type="spellStart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Grubenstrasse</w:t>
                    </w:r>
                    <w:proofErr w:type="spellEnd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20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/ </w:t>
                    </w:r>
                    <w:r w:rsidRPr="00732EB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18055 Rostock / Germany</w:t>
                    </w:r>
                  </w:p>
                  <w:p w14:paraId="382F6346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 w:rsidRPr="00A8447D"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  <w:t>Reg. Kiel HRA 4310</w:t>
                    </w:r>
                  </w:p>
                  <w:p w14:paraId="0D003492" w14:textId="77777777" w:rsidR="00EA2F3F" w:rsidRPr="00BD15B3" w:rsidRDefault="00EA2F3F" w:rsidP="00EA2F3F">
                    <w:pPr>
                      <w:spacing w:before="0" w:line="300" w:lineRule="exact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285"/>
    <w:multiLevelType w:val="hybridMultilevel"/>
    <w:tmpl w:val="3A006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6BF"/>
    <w:multiLevelType w:val="hybridMultilevel"/>
    <w:tmpl w:val="860CD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782"/>
    <w:multiLevelType w:val="hybridMultilevel"/>
    <w:tmpl w:val="AC0011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47B5"/>
    <w:multiLevelType w:val="hybridMultilevel"/>
    <w:tmpl w:val="6846D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440B"/>
    <w:multiLevelType w:val="hybridMultilevel"/>
    <w:tmpl w:val="1EE8F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402"/>
    <w:multiLevelType w:val="multilevel"/>
    <w:tmpl w:val="41E66ECA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6" w15:restartNumberingAfterBreak="0">
    <w:nsid w:val="6E4E7D95"/>
    <w:multiLevelType w:val="multilevel"/>
    <w:tmpl w:val="4E048382"/>
    <w:lvl w:ilvl="0">
      <w:start w:val="1"/>
      <w:numFmt w:val="decimal"/>
      <w:lvlText w:val="%1."/>
      <w:lvlJc w:val="left"/>
      <w:pPr>
        <w:ind w:left="1321" w:hanging="244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7" w15:restartNumberingAfterBreak="0">
    <w:nsid w:val="753F3D54"/>
    <w:multiLevelType w:val="hybridMultilevel"/>
    <w:tmpl w:val="06AEB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M7YwNTG2MDc1MzBX0lEKTi0uzszPAykwrAUA5pHrQCwAAAA="/>
  </w:docVars>
  <w:rsids>
    <w:rsidRoot w:val="009A4A47"/>
    <w:rsid w:val="00012847"/>
    <w:rsid w:val="000164CC"/>
    <w:rsid w:val="00017CCE"/>
    <w:rsid w:val="00054FC4"/>
    <w:rsid w:val="00057E9F"/>
    <w:rsid w:val="00061E03"/>
    <w:rsid w:val="0007047B"/>
    <w:rsid w:val="0007665C"/>
    <w:rsid w:val="000A09EB"/>
    <w:rsid w:val="000B3961"/>
    <w:rsid w:val="000C19E3"/>
    <w:rsid w:val="000F7A83"/>
    <w:rsid w:val="00113ECC"/>
    <w:rsid w:val="001520DB"/>
    <w:rsid w:val="0015561B"/>
    <w:rsid w:val="00170171"/>
    <w:rsid w:val="0018554F"/>
    <w:rsid w:val="00190C4F"/>
    <w:rsid w:val="001D741A"/>
    <w:rsid w:val="001D7AD2"/>
    <w:rsid w:val="002056AE"/>
    <w:rsid w:val="00225DBD"/>
    <w:rsid w:val="002349F8"/>
    <w:rsid w:val="00242148"/>
    <w:rsid w:val="00266FC7"/>
    <w:rsid w:val="002B431B"/>
    <w:rsid w:val="002C4211"/>
    <w:rsid w:val="002D09DB"/>
    <w:rsid w:val="00310F84"/>
    <w:rsid w:val="00312EB4"/>
    <w:rsid w:val="003158C4"/>
    <w:rsid w:val="0036312F"/>
    <w:rsid w:val="00390E67"/>
    <w:rsid w:val="003A5DDF"/>
    <w:rsid w:val="003B1428"/>
    <w:rsid w:val="003E48F5"/>
    <w:rsid w:val="003E784F"/>
    <w:rsid w:val="0041361F"/>
    <w:rsid w:val="00426DF1"/>
    <w:rsid w:val="0044588A"/>
    <w:rsid w:val="00450595"/>
    <w:rsid w:val="00492F9E"/>
    <w:rsid w:val="004A28C8"/>
    <w:rsid w:val="004D44E5"/>
    <w:rsid w:val="004F0DF8"/>
    <w:rsid w:val="005011BF"/>
    <w:rsid w:val="00533B46"/>
    <w:rsid w:val="00542B1D"/>
    <w:rsid w:val="005573C4"/>
    <w:rsid w:val="00563AD3"/>
    <w:rsid w:val="0058320F"/>
    <w:rsid w:val="005957CB"/>
    <w:rsid w:val="005B4FA5"/>
    <w:rsid w:val="005B63B8"/>
    <w:rsid w:val="005C71E5"/>
    <w:rsid w:val="005D7E60"/>
    <w:rsid w:val="005E625E"/>
    <w:rsid w:val="005F05A8"/>
    <w:rsid w:val="00606F60"/>
    <w:rsid w:val="00610352"/>
    <w:rsid w:val="00610CEE"/>
    <w:rsid w:val="006139D9"/>
    <w:rsid w:val="00621B70"/>
    <w:rsid w:val="00647166"/>
    <w:rsid w:val="00684874"/>
    <w:rsid w:val="006C42C5"/>
    <w:rsid w:val="006F449D"/>
    <w:rsid w:val="00717357"/>
    <w:rsid w:val="00732EBD"/>
    <w:rsid w:val="00740902"/>
    <w:rsid w:val="00744E1D"/>
    <w:rsid w:val="00756A9B"/>
    <w:rsid w:val="00757427"/>
    <w:rsid w:val="00765630"/>
    <w:rsid w:val="00773CCA"/>
    <w:rsid w:val="00792DB1"/>
    <w:rsid w:val="0079485D"/>
    <w:rsid w:val="007A6D4B"/>
    <w:rsid w:val="007A794E"/>
    <w:rsid w:val="007B68F9"/>
    <w:rsid w:val="007C06ED"/>
    <w:rsid w:val="007D4EBC"/>
    <w:rsid w:val="007E4199"/>
    <w:rsid w:val="007F1458"/>
    <w:rsid w:val="00833445"/>
    <w:rsid w:val="00843EFE"/>
    <w:rsid w:val="00851379"/>
    <w:rsid w:val="00853431"/>
    <w:rsid w:val="00873FED"/>
    <w:rsid w:val="00877A3A"/>
    <w:rsid w:val="008A115B"/>
    <w:rsid w:val="008C5A4A"/>
    <w:rsid w:val="009413F9"/>
    <w:rsid w:val="00954548"/>
    <w:rsid w:val="00962158"/>
    <w:rsid w:val="00980587"/>
    <w:rsid w:val="009A4A47"/>
    <w:rsid w:val="009C08D4"/>
    <w:rsid w:val="009F17BD"/>
    <w:rsid w:val="009F2BCA"/>
    <w:rsid w:val="00A01FF6"/>
    <w:rsid w:val="00A02E50"/>
    <w:rsid w:val="00A3025A"/>
    <w:rsid w:val="00A54CBF"/>
    <w:rsid w:val="00A61C14"/>
    <w:rsid w:val="00A8447D"/>
    <w:rsid w:val="00A970FC"/>
    <w:rsid w:val="00AD443F"/>
    <w:rsid w:val="00AE3B3D"/>
    <w:rsid w:val="00AF6472"/>
    <w:rsid w:val="00B62357"/>
    <w:rsid w:val="00B662B1"/>
    <w:rsid w:val="00B7600F"/>
    <w:rsid w:val="00B7685C"/>
    <w:rsid w:val="00B85640"/>
    <w:rsid w:val="00BB7B0A"/>
    <w:rsid w:val="00BD15B3"/>
    <w:rsid w:val="00BD27F2"/>
    <w:rsid w:val="00BD7CAD"/>
    <w:rsid w:val="00C47DB2"/>
    <w:rsid w:val="00C5348A"/>
    <w:rsid w:val="00C703AC"/>
    <w:rsid w:val="00C73DB6"/>
    <w:rsid w:val="00C776D9"/>
    <w:rsid w:val="00C82EDB"/>
    <w:rsid w:val="00C847E3"/>
    <w:rsid w:val="00C96625"/>
    <w:rsid w:val="00CA5134"/>
    <w:rsid w:val="00CB3AFE"/>
    <w:rsid w:val="00CC3F2B"/>
    <w:rsid w:val="00CE7D1D"/>
    <w:rsid w:val="00CF40A0"/>
    <w:rsid w:val="00D003CE"/>
    <w:rsid w:val="00D210EE"/>
    <w:rsid w:val="00D3396E"/>
    <w:rsid w:val="00D4135D"/>
    <w:rsid w:val="00D4612F"/>
    <w:rsid w:val="00D611C6"/>
    <w:rsid w:val="00D90AF2"/>
    <w:rsid w:val="00DB2103"/>
    <w:rsid w:val="00DB30F9"/>
    <w:rsid w:val="00DD6606"/>
    <w:rsid w:val="00DF522C"/>
    <w:rsid w:val="00E04F19"/>
    <w:rsid w:val="00E126AF"/>
    <w:rsid w:val="00E127D0"/>
    <w:rsid w:val="00E13347"/>
    <w:rsid w:val="00E2201A"/>
    <w:rsid w:val="00E23340"/>
    <w:rsid w:val="00E24568"/>
    <w:rsid w:val="00E265A0"/>
    <w:rsid w:val="00E33E5F"/>
    <w:rsid w:val="00E83C0D"/>
    <w:rsid w:val="00E94394"/>
    <w:rsid w:val="00EA2F3F"/>
    <w:rsid w:val="00EA3189"/>
    <w:rsid w:val="00EA5813"/>
    <w:rsid w:val="00EB4D44"/>
    <w:rsid w:val="00ED70B8"/>
    <w:rsid w:val="00EE003B"/>
    <w:rsid w:val="00F34DAA"/>
    <w:rsid w:val="00F43A0D"/>
    <w:rsid w:val="00F44D26"/>
    <w:rsid w:val="00F639B0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B16876"/>
  <w15:docId w15:val="{591BAEA3-02EC-4545-9176-EE667D6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3FED"/>
    <w:pPr>
      <w:spacing w:before="80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A09EB"/>
    <w:pPr>
      <w:keepNext/>
      <w:keepLines/>
      <w:spacing w:before="480"/>
      <w:outlineLvl w:val="0"/>
    </w:pPr>
    <w:rPr>
      <w:rFonts w:eastAsia="Times New Roman"/>
      <w:b/>
      <w:bCs/>
      <w:color w:val="9F9A1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09EB"/>
    <w:rPr>
      <w:rFonts w:ascii="Calibri" w:eastAsia="Times New Roman" w:hAnsi="Calibri" w:cs="Times New Roman"/>
      <w:b/>
      <w:bCs/>
      <w:color w:val="9F9A1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62158"/>
  </w:style>
  <w:style w:type="paragraph" w:styleId="Footer">
    <w:name w:val="footer"/>
    <w:basedOn w:val="Normal"/>
    <w:link w:val="Foot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62158"/>
  </w:style>
  <w:style w:type="character" w:styleId="Hyperlink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ListParagraph"/>
    <w:link w:val="1HeadlineZchn"/>
    <w:qFormat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qFormat/>
    <w:rsid w:val="00C776D9"/>
    <w:rPr>
      <w:b/>
      <w:color w:val="007BB2" w:themeColor="background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qFormat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Revision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9485D"/>
  </w:style>
  <w:style w:type="paragraph" w:styleId="TOC2">
    <w:name w:val="toc 2"/>
    <w:basedOn w:val="Normal"/>
    <w:next w:val="Normal"/>
    <w:autoRedefine/>
    <w:uiPriority w:val="39"/>
    <w:unhideWhenUsed/>
    <w:rsid w:val="0079485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485D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9485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9485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9485D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9485D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9485D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9485D"/>
    <w:pPr>
      <w:ind w:left="1760"/>
    </w:pPr>
  </w:style>
  <w:style w:type="table" w:styleId="TableGrid">
    <w:name w:val="Table Grid"/>
    <w:basedOn w:val="TableNormal"/>
    <w:uiPriority w:val="5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E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itleChar">
    <w:name w:val="Title Char"/>
    <w:basedOn w:val="DefaultParagraphFont"/>
    <w:link w:val="Title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ListTable1Light-Accent5">
    <w:name w:val="List Table 1 Light Accent 5"/>
    <w:basedOn w:val="TableNormal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PlainTable2">
    <w:name w:val="Plain Table 2"/>
    <w:aliases w:val="IBSR Base"/>
    <w:basedOn w:val="TableNormal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ListTable2-Accent5">
    <w:name w:val="List Table 2 Accent 5"/>
    <w:basedOn w:val="TableNormal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03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3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kolosova\Desktop\2021_InterregBSR_template_portrait1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D8AA-9832-4FA1-8973-223A3CA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2021_InterregBSR_template_portrait1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Kolosova, Elena</dc:creator>
  <cp:lastModifiedBy>Kolosova, Elena</cp:lastModifiedBy>
  <cp:revision>2</cp:revision>
  <cp:lastPrinted>2021-08-30T13:05:00Z</cp:lastPrinted>
  <dcterms:created xsi:type="dcterms:W3CDTF">2022-01-17T13:03:00Z</dcterms:created>
  <dcterms:modified xsi:type="dcterms:W3CDTF">2022-01-17T13:03:00Z</dcterms:modified>
</cp:coreProperties>
</file>